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64" w:rsidRPr="00200564" w:rsidRDefault="00200564" w:rsidP="00200564">
      <w:pPr>
        <w:spacing w:line="360" w:lineRule="auto"/>
        <w:rPr>
          <w:b/>
        </w:rPr>
      </w:pPr>
      <w:r>
        <w:rPr>
          <w:b/>
        </w:rPr>
        <w:t>Moduł 5</w:t>
      </w:r>
      <w:r>
        <w:rPr>
          <w:b/>
        </w:rPr>
        <w:br/>
      </w:r>
      <w:r w:rsidRPr="00200564">
        <w:rPr>
          <w:b/>
        </w:rPr>
        <w:t>Ćwiczenie 1</w:t>
      </w:r>
    </w:p>
    <w:p w:rsidR="00200564" w:rsidRDefault="00200564" w:rsidP="00200564">
      <w:pPr>
        <w:spacing w:line="360" w:lineRule="auto"/>
      </w:pPr>
    </w:p>
    <w:p w:rsidR="00282EFE" w:rsidRDefault="00200564" w:rsidP="00200564">
      <w:pPr>
        <w:spacing w:line="360" w:lineRule="auto"/>
      </w:pPr>
      <w:r>
        <w:t xml:space="preserve">Zapoznaj się z informacjami </w:t>
      </w:r>
      <w:r w:rsidR="00282EFE">
        <w:t>dotyczący</w:t>
      </w:r>
      <w:r>
        <w:t>mi</w:t>
      </w:r>
      <w:r w:rsidR="00282EFE">
        <w:t xml:space="preserve"> OK – obserwacji na stronach Centrum Edukacji Obywatelskiej</w:t>
      </w:r>
    </w:p>
    <w:p w:rsidR="00282EFE" w:rsidRPr="00282EFE" w:rsidRDefault="005A2746" w:rsidP="00200564">
      <w:pPr>
        <w:pStyle w:val="Akapitzlist"/>
        <w:numPr>
          <w:ilvl w:val="0"/>
          <w:numId w:val="1"/>
        </w:numPr>
        <w:tabs>
          <w:tab w:val="left" w:pos="6600"/>
        </w:tabs>
        <w:spacing w:line="360" w:lineRule="auto"/>
        <w:jc w:val="both"/>
        <w:rPr>
          <w:rFonts w:cstheme="minorHAnsi"/>
          <w:color w:val="000000" w:themeColor="text1"/>
          <w:shd w:val="clear" w:color="auto" w:fill="FFFF00"/>
        </w:rPr>
      </w:pPr>
      <w:hyperlink r:id="rId5" w:history="1">
        <w:r w:rsidR="00282EFE" w:rsidRPr="00282EFE">
          <w:rPr>
            <w:rStyle w:val="Hipercze"/>
            <w:rFonts w:cstheme="minorHAnsi"/>
            <w:color w:val="000000" w:themeColor="text1"/>
            <w:shd w:val="clear" w:color="auto" w:fill="FFFFFF" w:themeFill="background1"/>
          </w:rPr>
          <w:t>https://sus.ceo.org.pl/sites/default/files/uploads/LSUS/poradnik_ok_obserwacja.pdf</w:t>
        </w:r>
      </w:hyperlink>
      <w:r w:rsidR="00282EFE" w:rsidRPr="00282EFE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282EFE" w:rsidRPr="00282EFE">
        <w:rPr>
          <w:color w:val="000000" w:themeColor="text1"/>
          <w:shd w:val="clear" w:color="auto" w:fill="FFFFFF" w:themeFill="background1"/>
        </w:rPr>
        <w:t>[</w:t>
      </w:r>
      <w:r w:rsidR="00282EFE" w:rsidRPr="00282EFE">
        <w:rPr>
          <w:color w:val="000000" w:themeColor="text1"/>
        </w:rPr>
        <w:t>dostęp 20.12.2018]</w:t>
      </w:r>
    </w:p>
    <w:p w:rsidR="00282EFE" w:rsidRPr="00282EFE" w:rsidRDefault="005A2746" w:rsidP="00200564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6600"/>
        </w:tabs>
        <w:spacing w:line="360" w:lineRule="auto"/>
        <w:jc w:val="both"/>
        <w:rPr>
          <w:rFonts w:cstheme="minorHAnsi"/>
          <w:color w:val="000000" w:themeColor="text1"/>
          <w:shd w:val="clear" w:color="auto" w:fill="FFFF00"/>
        </w:rPr>
      </w:pPr>
      <w:hyperlink r:id="rId6" w:history="1">
        <w:r w:rsidR="00282EFE" w:rsidRPr="00282EFE">
          <w:rPr>
            <w:rStyle w:val="Hipercze"/>
            <w:rFonts w:cstheme="minorHAnsi"/>
            <w:color w:val="000000" w:themeColor="text1"/>
            <w:shd w:val="clear" w:color="auto" w:fill="FFFFFF" w:themeFill="background1"/>
          </w:rPr>
          <w:t>https://sus.ceo.org.pl/sites/default/files/uploads/LSUS/okoinfo.pdf</w:t>
        </w:r>
      </w:hyperlink>
      <w:r w:rsidR="00282EFE">
        <w:rPr>
          <w:rFonts w:cstheme="minorHAnsi"/>
          <w:color w:val="000000" w:themeColor="text1"/>
          <w:shd w:val="clear" w:color="auto" w:fill="FFFFFF" w:themeFill="background1"/>
        </w:rPr>
        <w:br/>
      </w:r>
      <w:r w:rsidR="00282EFE" w:rsidRPr="00282EFE">
        <w:rPr>
          <w:color w:val="000000" w:themeColor="text1"/>
          <w:shd w:val="clear" w:color="auto" w:fill="FFFFFF" w:themeFill="background1"/>
        </w:rPr>
        <w:t>[dostęp</w:t>
      </w:r>
      <w:r w:rsidR="00282EFE" w:rsidRPr="00282EFE">
        <w:rPr>
          <w:color w:val="000000" w:themeColor="text1"/>
        </w:rPr>
        <w:t xml:space="preserve"> 20.12.2018]</w:t>
      </w:r>
    </w:p>
    <w:p w:rsidR="00EF0B8D" w:rsidRDefault="00200564" w:rsidP="00200564">
      <w:pPr>
        <w:spacing w:line="360" w:lineRule="auto"/>
      </w:pPr>
      <w:bookmarkStart w:id="0" w:name="_GoBack"/>
      <w:bookmarkEnd w:id="0"/>
      <w:r>
        <w:t xml:space="preserve">Wyraź swoją opinię odpowiadając na poniższe pytanie. Prześlij uzupełniony plik poprzez platformę </w:t>
      </w:r>
      <w:proofErr w:type="spellStart"/>
      <w:r>
        <w:t>Moodle</w:t>
      </w:r>
      <w:proofErr w:type="spellEnd"/>
      <w:r>
        <w:t>.</w:t>
      </w:r>
    </w:p>
    <w:p w:rsidR="00200564" w:rsidRDefault="00200564" w:rsidP="00200564">
      <w:pPr>
        <w:tabs>
          <w:tab w:val="left" w:pos="6600"/>
        </w:tabs>
        <w:spacing w:line="360" w:lineRule="auto"/>
        <w:jc w:val="both"/>
        <w:rPr>
          <w:rFonts w:cs="Arial"/>
        </w:rPr>
      </w:pPr>
    </w:p>
    <w:p w:rsidR="00200564" w:rsidRPr="00200564" w:rsidRDefault="00200564" w:rsidP="00200564">
      <w:pPr>
        <w:tabs>
          <w:tab w:val="left" w:pos="6600"/>
        </w:tabs>
        <w:spacing w:line="360" w:lineRule="auto"/>
        <w:jc w:val="both"/>
        <w:rPr>
          <w:rFonts w:cs="Arial"/>
          <w:b/>
        </w:rPr>
      </w:pPr>
      <w:r w:rsidRPr="00200564">
        <w:rPr>
          <w:rFonts w:cs="Arial"/>
          <w:b/>
        </w:rPr>
        <w:t>W jaki sposób widzisz możliwość wykorzystania praktyki OK obserwacji we wspomaganiu szkoły w  rozwijaniu kompetencji matematyczno-przyrodniczych na II etapie edukacyjnym?</w:t>
      </w:r>
    </w:p>
    <w:p w:rsidR="00200564" w:rsidRDefault="00200564"/>
    <w:p w:rsidR="00EF0B8D" w:rsidRDefault="00EF0B8D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200564"/>
    <w:rsid w:val="00282EFE"/>
    <w:rsid w:val="004056AA"/>
    <w:rsid w:val="005A2746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6C8D9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.ceo.org.pl/sites/default/files/uploads/LSUS/okoinfo.pdf" TargetMode="External"/><Relationship Id="rId5" Type="http://schemas.openxmlformats.org/officeDocument/2006/relationships/hyperlink" Target="https://sus.ceo.org.pl/sites/default/files/uploads/LSUS/poradnik_ok_obserwa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4</cp:revision>
  <dcterms:created xsi:type="dcterms:W3CDTF">2018-12-26T18:42:00Z</dcterms:created>
  <dcterms:modified xsi:type="dcterms:W3CDTF">2018-12-26T19:36:00Z</dcterms:modified>
</cp:coreProperties>
</file>